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Madame la Rectrice d'Académie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sous couvert de M l'Inspecteur ou Inspectrice d'Académie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sous couvert de M le Principal ou Principale du collège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personnels </w:t>
      </w:r>
      <w:r w:rsidDel="00000000" w:rsidR="00000000" w:rsidRPr="00000000">
        <w:rPr>
          <w:rFonts w:ascii="Arial" w:cs="Arial" w:eastAsia="Arial" w:hAnsi="Arial"/>
          <w:sz w:val="24"/>
          <w:szCs w:val="24"/>
          <w:rtl w:val="0"/>
        </w:rPr>
        <w:t xml:space="preserve">d'enseignement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et d’éducation ont appris par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chef d’établissement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ou préciser si vous avez été informé par une autre source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notre établissement serait concerné par l’évaluation des établissements.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Nous ne sommes pas volontaires pour nous engager dans cette procédure d’évaluation cette année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Nous vous demandons de repousser la mise en œuvre de cette évaluation à une période ultérieure.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effet, avec la mise en œuvre du nouveau protocole sanitaire et les contraintes qu’il génère, les personnels sont déjà épuisés et surchargés par le travail quotidien et leurs différentes obligations. Ils ne peuvent pas consacrer du temps à cette auto-évaluation qui apparaît à leurs yeux comme une nouvelle contrainte insupportable.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Vous pouvez développer d’autres problèmes spécifiques en fonction de la situation de votre établissement.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2"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Nous vous prions de croire, Mme La rectrice, à l’assurance de nos sentiments dévoués au Service Public </w:t>
      </w:r>
      <w:r w:rsidDel="00000000" w:rsidR="00000000" w:rsidRPr="00000000">
        <w:rPr>
          <w:rFonts w:ascii="Arial" w:cs="Arial" w:eastAsia="Arial" w:hAnsi="Arial"/>
          <w:sz w:val="24"/>
          <w:szCs w:val="24"/>
          <w:rtl w:val="0"/>
        </w:rPr>
        <w:t xml:space="preserve">d'Éducation.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Élus des personnels d’enseignement et d’éducation au CA du Collège ou Lycée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personnels du lycée ou du collège ……</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